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2500" w14:textId="69C71996" w:rsidR="00FA40A0" w:rsidRPr="00E36A50" w:rsidRDefault="00FA40A0" w:rsidP="00FA40A0">
      <w:pPr>
        <w:pBdr>
          <w:bottom w:val="single" w:sz="4" w:space="1" w:color="auto"/>
        </w:pBdr>
        <w:rPr>
          <w:rFonts w:ascii="Helvetica" w:hAnsi="Helvetica" w:cs="Helvetica"/>
          <w:b/>
        </w:rPr>
      </w:pPr>
      <w:r w:rsidRPr="00E36A50">
        <w:rPr>
          <w:rFonts w:ascii="Helvetica" w:hAnsi="Helvetica" w:cs="Helvetica"/>
          <w:b/>
        </w:rPr>
        <w:t>Notes on Schedule A Budget Template</w:t>
      </w:r>
      <w:r w:rsidR="00AB2067">
        <w:rPr>
          <w:rFonts w:ascii="Helvetica" w:hAnsi="Helvetica" w:cs="Helvetica"/>
          <w:b/>
        </w:rPr>
        <w:t xml:space="preserve"> (Scroll down to see the full list)</w:t>
      </w:r>
    </w:p>
    <w:p w14:paraId="329B654A" w14:textId="76372AA7" w:rsidR="00FA40A0" w:rsidRPr="00047B56" w:rsidRDefault="00FA40A0" w:rsidP="00FA40A0">
      <w:pPr>
        <w:pStyle w:val="ListParagraph"/>
        <w:numPr>
          <w:ilvl w:val="0"/>
          <w:numId w:val="2"/>
        </w:numPr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b/>
          <w:bCs/>
          <w:sz w:val="21"/>
          <w:szCs w:val="21"/>
        </w:rPr>
        <w:t>Funding Recipient (FR) Name</w:t>
      </w:r>
      <w:r w:rsidRPr="00047B56">
        <w:rPr>
          <w:rFonts w:ascii="Helvetica" w:hAnsi="Helvetica" w:cs="Helvetica"/>
          <w:sz w:val="21"/>
          <w:szCs w:val="21"/>
        </w:rPr>
        <w:t xml:space="preserve"> must match its legal name as registered with New York State’s Department of State, as well as the name listed on the </w:t>
      </w:r>
      <w:r w:rsidR="00F31D7E">
        <w:rPr>
          <w:rFonts w:ascii="Helvetica" w:hAnsi="Helvetica" w:cs="Helvetica"/>
          <w:sz w:val="21"/>
          <w:szCs w:val="21"/>
        </w:rPr>
        <w:t>Articles and Certificate of Incorporation</w:t>
      </w:r>
      <w:r w:rsidRPr="00047B56">
        <w:rPr>
          <w:rFonts w:ascii="Helvetica" w:hAnsi="Helvetica" w:cs="Helvetica"/>
          <w:sz w:val="21"/>
          <w:szCs w:val="21"/>
        </w:rPr>
        <w:t>.</w:t>
      </w:r>
    </w:p>
    <w:p w14:paraId="0E899E21" w14:textId="77777777" w:rsidR="00FA40A0" w:rsidRPr="00047B56" w:rsidRDefault="00FA40A0" w:rsidP="00FA40A0">
      <w:pPr>
        <w:pStyle w:val="ListParagraph"/>
        <w:ind w:left="900"/>
        <w:rPr>
          <w:rFonts w:ascii="Helvetica" w:hAnsi="Helvetica" w:cs="Helvetica"/>
          <w:sz w:val="21"/>
          <w:szCs w:val="21"/>
        </w:rPr>
      </w:pPr>
    </w:p>
    <w:p w14:paraId="50840E16" w14:textId="7BA5023E" w:rsidR="00FA40A0" w:rsidRPr="00047B56" w:rsidRDefault="00FA40A0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b/>
          <w:bCs/>
          <w:sz w:val="21"/>
          <w:szCs w:val="21"/>
        </w:rPr>
        <w:t xml:space="preserve">FR </w:t>
      </w:r>
      <w:r w:rsidR="00EB0B0F" w:rsidRPr="00047B56">
        <w:rPr>
          <w:rFonts w:ascii="Helvetica" w:hAnsi="Helvetica" w:cs="Helvetica"/>
          <w:b/>
          <w:bCs/>
          <w:sz w:val="21"/>
          <w:szCs w:val="21"/>
        </w:rPr>
        <w:t xml:space="preserve">HQ </w:t>
      </w:r>
      <w:r w:rsidRPr="00047B56">
        <w:rPr>
          <w:rFonts w:ascii="Helvetica" w:hAnsi="Helvetica" w:cs="Helvetica"/>
          <w:b/>
          <w:bCs/>
          <w:sz w:val="21"/>
          <w:szCs w:val="21"/>
        </w:rPr>
        <w:t>Address</w:t>
      </w:r>
      <w:r w:rsidRPr="00047B56">
        <w:rPr>
          <w:rFonts w:ascii="Helvetica" w:hAnsi="Helvetica" w:cs="Helvetica"/>
          <w:sz w:val="21"/>
          <w:szCs w:val="21"/>
        </w:rPr>
        <w:t xml:space="preserve"> is the location of the organization's headquarters. This must match the address registered with New York State’s Department of State, as well as the Organization Form in Cap Grants.</w:t>
      </w:r>
    </w:p>
    <w:p w14:paraId="0FDB599D" w14:textId="77777777" w:rsidR="00B445E6" w:rsidRPr="00047B56" w:rsidRDefault="00B445E6" w:rsidP="00B445E6">
      <w:pPr>
        <w:pStyle w:val="ListParagraph"/>
        <w:rPr>
          <w:rFonts w:ascii="Helvetica" w:hAnsi="Helvetica" w:cs="Helvetica"/>
          <w:sz w:val="21"/>
          <w:szCs w:val="21"/>
        </w:rPr>
      </w:pPr>
    </w:p>
    <w:p w14:paraId="2AF83A25" w14:textId="5281A966" w:rsidR="00B445E6" w:rsidRPr="00047B56" w:rsidRDefault="00B445E6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The </w:t>
      </w:r>
      <w:r w:rsidR="008F0A9A" w:rsidRPr="00047B56">
        <w:rPr>
          <w:rFonts w:ascii="Helvetica" w:hAnsi="Helvetica" w:cs="Helvetica"/>
          <w:b/>
          <w:bCs/>
          <w:sz w:val="21"/>
          <w:szCs w:val="21"/>
        </w:rPr>
        <w:t>Item Type</w:t>
      </w:r>
      <w:r w:rsidRPr="00047B56">
        <w:rPr>
          <w:rFonts w:ascii="Helvetica" w:hAnsi="Helvetica" w:cs="Helvetica"/>
          <w:b/>
          <w:bCs/>
          <w:sz w:val="21"/>
          <w:szCs w:val="21"/>
        </w:rPr>
        <w:t xml:space="preserve"> </w:t>
      </w:r>
      <w:r w:rsidR="00EF743E" w:rsidRPr="00047B56">
        <w:rPr>
          <w:rFonts w:ascii="Helvetica" w:hAnsi="Helvetica" w:cs="Helvetica"/>
          <w:sz w:val="21"/>
          <w:szCs w:val="21"/>
        </w:rPr>
        <w:t>column</w:t>
      </w:r>
      <w:r w:rsidRPr="00047B56">
        <w:rPr>
          <w:rFonts w:ascii="Helvetica" w:hAnsi="Helvetica" w:cs="Helvetica"/>
          <w:sz w:val="21"/>
          <w:szCs w:val="21"/>
        </w:rPr>
        <w:t xml:space="preserve"> should be brief and clearly identify what type of product is being purchased (e.g., Desktop computers). </w:t>
      </w:r>
      <w:r w:rsidR="00052E2A" w:rsidRPr="00047B56">
        <w:rPr>
          <w:rFonts w:ascii="Helvetica" w:hAnsi="Helvetica" w:cs="Helvetica"/>
          <w:sz w:val="21"/>
          <w:szCs w:val="21"/>
        </w:rPr>
        <w:t>F</w:t>
      </w:r>
      <w:r w:rsidRPr="00047B56">
        <w:rPr>
          <w:rFonts w:ascii="Helvetica" w:hAnsi="Helvetica" w:cs="Helvetica"/>
          <w:sz w:val="21"/>
          <w:szCs w:val="21"/>
        </w:rPr>
        <w:t>or passenger vehicle</w:t>
      </w:r>
      <w:r w:rsidR="00052E2A" w:rsidRPr="00047B56">
        <w:rPr>
          <w:rFonts w:ascii="Helvetica" w:hAnsi="Helvetica" w:cs="Helvetica"/>
          <w:sz w:val="21"/>
          <w:szCs w:val="21"/>
        </w:rPr>
        <w:t xml:space="preserve"> awards</w:t>
      </w:r>
      <w:r w:rsidRPr="00047B56">
        <w:rPr>
          <w:rFonts w:ascii="Helvetica" w:hAnsi="Helvetica" w:cs="Helvetica"/>
          <w:sz w:val="21"/>
          <w:szCs w:val="21"/>
        </w:rPr>
        <w:t xml:space="preserve">, include the number of passengers the vehicle seats </w:t>
      </w:r>
      <w:r w:rsidR="00052E2A" w:rsidRPr="00047B56">
        <w:rPr>
          <w:rFonts w:ascii="Helvetica" w:hAnsi="Helvetica" w:cs="Helvetica"/>
          <w:sz w:val="21"/>
          <w:szCs w:val="21"/>
        </w:rPr>
        <w:t xml:space="preserve">and if it’s wheelchair accessible </w:t>
      </w:r>
      <w:r w:rsidRPr="00047B56">
        <w:rPr>
          <w:rFonts w:ascii="Helvetica" w:hAnsi="Helvetica" w:cs="Helvetica"/>
          <w:sz w:val="21"/>
          <w:szCs w:val="21"/>
        </w:rPr>
        <w:t>(e.g., 15-passenger</w:t>
      </w:r>
      <w:r w:rsidR="00052E2A" w:rsidRPr="00047B56">
        <w:rPr>
          <w:rFonts w:ascii="Helvetica" w:hAnsi="Helvetica" w:cs="Helvetica"/>
          <w:sz w:val="21"/>
          <w:szCs w:val="21"/>
        </w:rPr>
        <w:t>, wheelchair accessible van</w:t>
      </w:r>
      <w:r w:rsidRPr="00047B56">
        <w:rPr>
          <w:rFonts w:ascii="Helvetica" w:hAnsi="Helvetica" w:cs="Helvetica"/>
          <w:sz w:val="21"/>
          <w:szCs w:val="21"/>
        </w:rPr>
        <w:t>)</w:t>
      </w:r>
      <w:r w:rsidR="00052E2A" w:rsidRPr="00047B56">
        <w:rPr>
          <w:rFonts w:ascii="Helvetica" w:hAnsi="Helvetica" w:cs="Helvetica"/>
          <w:sz w:val="21"/>
          <w:szCs w:val="21"/>
        </w:rPr>
        <w:t>.</w:t>
      </w:r>
    </w:p>
    <w:p w14:paraId="7FCE4639" w14:textId="77777777" w:rsidR="00052E2A" w:rsidRPr="00047B56" w:rsidRDefault="00052E2A" w:rsidP="00052E2A">
      <w:pPr>
        <w:pStyle w:val="ListParagraph"/>
        <w:rPr>
          <w:rFonts w:ascii="Helvetica" w:hAnsi="Helvetica" w:cs="Helvetica"/>
          <w:sz w:val="21"/>
          <w:szCs w:val="21"/>
        </w:rPr>
      </w:pPr>
    </w:p>
    <w:p w14:paraId="494BE648" w14:textId="2F5990DD" w:rsidR="00052E2A" w:rsidRPr="00047B56" w:rsidRDefault="00052E2A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The </w:t>
      </w:r>
      <w:r w:rsidRPr="00047B56">
        <w:rPr>
          <w:rFonts w:ascii="Helvetica" w:hAnsi="Helvetica" w:cs="Helvetica"/>
          <w:b/>
          <w:bCs/>
          <w:sz w:val="21"/>
          <w:szCs w:val="21"/>
        </w:rPr>
        <w:t>Make</w:t>
      </w:r>
      <w:r w:rsidR="008F0A9A" w:rsidRPr="00047B56">
        <w:rPr>
          <w:rFonts w:ascii="Helvetica" w:hAnsi="Helvetica" w:cs="Helvetica"/>
          <w:b/>
          <w:bCs/>
          <w:sz w:val="21"/>
          <w:szCs w:val="21"/>
        </w:rPr>
        <w:t xml:space="preserve">, </w:t>
      </w:r>
      <w:r w:rsidRPr="00047B56">
        <w:rPr>
          <w:rFonts w:ascii="Helvetica" w:hAnsi="Helvetica" w:cs="Helvetica"/>
          <w:b/>
          <w:bCs/>
          <w:sz w:val="21"/>
          <w:szCs w:val="21"/>
        </w:rPr>
        <w:t>Model</w:t>
      </w:r>
      <w:r w:rsidR="008F0A9A" w:rsidRPr="00047B56">
        <w:rPr>
          <w:rFonts w:ascii="Helvetica" w:hAnsi="Helvetica" w:cs="Helvetica"/>
          <w:b/>
          <w:bCs/>
          <w:sz w:val="21"/>
          <w:szCs w:val="21"/>
        </w:rPr>
        <w:t>, &amp; Description</w:t>
      </w:r>
      <w:r w:rsidRPr="00047B56">
        <w:rPr>
          <w:rFonts w:ascii="Helvetica" w:hAnsi="Helvetica" w:cs="Helvetica"/>
          <w:sz w:val="21"/>
          <w:szCs w:val="21"/>
        </w:rPr>
        <w:t xml:space="preserve"> </w:t>
      </w:r>
      <w:r w:rsidR="00EF743E" w:rsidRPr="00047B56">
        <w:rPr>
          <w:rFonts w:ascii="Helvetica" w:hAnsi="Helvetica" w:cs="Helvetica"/>
          <w:sz w:val="21"/>
          <w:szCs w:val="21"/>
        </w:rPr>
        <w:t>column identif</w:t>
      </w:r>
      <w:r w:rsidR="008F0A9A" w:rsidRPr="00047B56">
        <w:rPr>
          <w:rFonts w:ascii="Helvetica" w:hAnsi="Helvetica" w:cs="Helvetica"/>
          <w:sz w:val="21"/>
          <w:szCs w:val="21"/>
        </w:rPr>
        <w:t>ies</w:t>
      </w:r>
      <w:r w:rsidR="00EF743E" w:rsidRPr="00047B56">
        <w:rPr>
          <w:rFonts w:ascii="Helvetica" w:hAnsi="Helvetica" w:cs="Helvetica"/>
          <w:sz w:val="21"/>
          <w:szCs w:val="21"/>
        </w:rPr>
        <w:t xml:space="preserve"> the item’s manufacturer</w:t>
      </w:r>
      <w:r w:rsidR="008F0A9A" w:rsidRPr="00047B56">
        <w:rPr>
          <w:rFonts w:ascii="Helvetica" w:hAnsi="Helvetica" w:cs="Helvetica"/>
          <w:sz w:val="21"/>
          <w:szCs w:val="21"/>
        </w:rPr>
        <w:t xml:space="preserve">, </w:t>
      </w:r>
      <w:r w:rsidR="00EF743E" w:rsidRPr="00047B56">
        <w:rPr>
          <w:rFonts w:ascii="Helvetica" w:hAnsi="Helvetica" w:cs="Helvetica"/>
          <w:sz w:val="21"/>
          <w:szCs w:val="21"/>
        </w:rPr>
        <w:t>model name</w:t>
      </w:r>
      <w:r w:rsidR="008F0A9A" w:rsidRPr="00047B56">
        <w:rPr>
          <w:rFonts w:ascii="Helvetica" w:hAnsi="Helvetica" w:cs="Helvetica"/>
          <w:sz w:val="21"/>
          <w:szCs w:val="21"/>
        </w:rPr>
        <w:t xml:space="preserve">, </w:t>
      </w:r>
      <w:r w:rsidR="00EF743E" w:rsidRPr="00047B56">
        <w:rPr>
          <w:rFonts w:ascii="Helvetica" w:hAnsi="Helvetica" w:cs="Helvetica"/>
          <w:sz w:val="21"/>
          <w:szCs w:val="21"/>
        </w:rPr>
        <w:t xml:space="preserve">and </w:t>
      </w:r>
      <w:r w:rsidR="008F0A9A" w:rsidRPr="00047B56">
        <w:rPr>
          <w:rFonts w:ascii="Helvetica" w:hAnsi="Helvetica" w:cs="Helvetica"/>
          <w:sz w:val="21"/>
          <w:szCs w:val="21"/>
        </w:rPr>
        <w:t>specifications</w:t>
      </w:r>
      <w:r w:rsidR="00EF743E" w:rsidRPr="00047B56">
        <w:rPr>
          <w:rFonts w:ascii="Helvetica" w:hAnsi="Helvetica" w:cs="Helvetica"/>
          <w:sz w:val="21"/>
          <w:szCs w:val="21"/>
        </w:rPr>
        <w:t xml:space="preserve"> (e.g., Dell OptiPlex 5090</w:t>
      </w:r>
      <w:r w:rsidR="008F0A9A" w:rsidRPr="00047B56">
        <w:rPr>
          <w:rFonts w:ascii="Helvetica" w:hAnsi="Helvetica" w:cs="Helvetica"/>
          <w:sz w:val="21"/>
          <w:szCs w:val="21"/>
        </w:rPr>
        <w:t>: Win 11,1TB HD,16GB DDR5 RAM</w:t>
      </w:r>
      <w:r w:rsidR="00EF743E" w:rsidRPr="00047B56">
        <w:rPr>
          <w:rFonts w:ascii="Helvetica" w:hAnsi="Helvetica" w:cs="Helvetica"/>
          <w:sz w:val="21"/>
          <w:szCs w:val="21"/>
        </w:rPr>
        <w:t xml:space="preserve">). Vehicles must include the year (e.g., 2022 Ford T350 XLT). </w:t>
      </w:r>
    </w:p>
    <w:p w14:paraId="751D415F" w14:textId="77777777" w:rsidR="00C264FB" w:rsidRPr="00047B56" w:rsidRDefault="00C264FB" w:rsidP="00C264FB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Helvetica" w:hAnsi="Helvetica" w:cs="Helvetica"/>
          <w:sz w:val="21"/>
          <w:szCs w:val="21"/>
        </w:rPr>
      </w:pPr>
    </w:p>
    <w:p w14:paraId="7E61E27A" w14:textId="0453F7C4" w:rsidR="00CC1B5A" w:rsidRPr="00047B56" w:rsidRDefault="00FA40A0" w:rsidP="00CC1B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If items within the Project are ineligible for reimbursement or the total dollar amount of the item(s) exceeds the </w:t>
      </w:r>
      <w:r w:rsidR="00586473" w:rsidRPr="00047B56">
        <w:rPr>
          <w:rFonts w:ascii="Helvetica" w:hAnsi="Helvetica" w:cs="Helvetica"/>
          <w:b/>
          <w:bCs/>
          <w:sz w:val="21"/>
          <w:szCs w:val="21"/>
        </w:rPr>
        <w:t>Award</w:t>
      </w:r>
      <w:r w:rsidRPr="00047B56">
        <w:rPr>
          <w:rFonts w:ascii="Helvetica" w:hAnsi="Helvetica" w:cs="Helvetica"/>
          <w:b/>
          <w:bCs/>
          <w:sz w:val="21"/>
          <w:szCs w:val="21"/>
        </w:rPr>
        <w:t xml:space="preserve"> Amount</w:t>
      </w:r>
      <w:r w:rsidRPr="00047B56">
        <w:rPr>
          <w:rFonts w:ascii="Helvetica" w:hAnsi="Helvetica" w:cs="Helvetica"/>
          <w:sz w:val="21"/>
          <w:szCs w:val="21"/>
        </w:rPr>
        <w:t xml:space="preserve">, the relevant or excess amounts will be placed in the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>Non-City Funded</w:t>
      </w:r>
      <w:r w:rsidRPr="00047B56">
        <w:rPr>
          <w:rFonts w:ascii="Helvetica" w:hAnsi="Helvetica" w:cs="Helvetica"/>
          <w:sz w:val="21"/>
          <w:szCs w:val="21"/>
        </w:rPr>
        <w:t xml:space="preserve"> column. FR will be responsible for amounts in the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 xml:space="preserve">Non-City Funded </w:t>
      </w:r>
      <w:r w:rsidRPr="00047B56">
        <w:rPr>
          <w:rFonts w:ascii="Helvetica" w:hAnsi="Helvetica" w:cs="Helvetica"/>
          <w:sz w:val="21"/>
          <w:szCs w:val="21"/>
        </w:rPr>
        <w:t>column</w:t>
      </w:r>
      <w:r w:rsidR="00CC1B5A" w:rsidRPr="00047B56">
        <w:rPr>
          <w:rFonts w:ascii="Helvetica" w:hAnsi="Helvetica" w:cs="Helvetica"/>
          <w:sz w:val="21"/>
          <w:szCs w:val="21"/>
        </w:rPr>
        <w:t>.</w:t>
      </w:r>
      <w:r w:rsidR="00D14CED" w:rsidRPr="00047B56">
        <w:rPr>
          <w:rFonts w:ascii="Helvetica" w:hAnsi="Helvetica" w:cs="Helvetica"/>
          <w:sz w:val="21"/>
          <w:szCs w:val="21"/>
        </w:rPr>
        <w:t xml:space="preserve"> All other dollar amounts will be placed in the </w:t>
      </w:r>
      <w:r w:rsidR="00D14CED" w:rsidRPr="00047B56">
        <w:rPr>
          <w:rFonts w:ascii="Helvetica" w:hAnsi="Helvetica" w:cs="Helvetica"/>
          <w:b/>
          <w:bCs/>
          <w:sz w:val="21"/>
          <w:szCs w:val="21"/>
        </w:rPr>
        <w:t>City Funded</w:t>
      </w:r>
      <w:r w:rsidR="00D14CED" w:rsidRPr="00047B56">
        <w:rPr>
          <w:rFonts w:ascii="Helvetica" w:hAnsi="Helvetica" w:cs="Helvetica"/>
          <w:sz w:val="21"/>
          <w:szCs w:val="21"/>
        </w:rPr>
        <w:t xml:space="preserve"> column.</w:t>
      </w:r>
    </w:p>
    <w:p w14:paraId="0C3A6406" w14:textId="77777777" w:rsidR="00CC1B5A" w:rsidRPr="00047B56" w:rsidRDefault="00CC1B5A" w:rsidP="00CC1B5A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Helvetica" w:hAnsi="Helvetica" w:cs="Helvetica"/>
          <w:sz w:val="21"/>
          <w:szCs w:val="21"/>
        </w:rPr>
      </w:pPr>
    </w:p>
    <w:p w14:paraId="371BFDD7" w14:textId="0B797BD9" w:rsidR="00CC1B5A" w:rsidRPr="00047B56" w:rsidRDefault="00CC1B5A" w:rsidP="00C264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For the </w:t>
      </w:r>
      <w:r w:rsidR="00047B56" w:rsidRPr="00047B56">
        <w:rPr>
          <w:rFonts w:ascii="Helvetica" w:hAnsi="Helvetica" w:cs="Helvetica"/>
          <w:b/>
          <w:bCs/>
          <w:sz w:val="21"/>
          <w:szCs w:val="21"/>
        </w:rPr>
        <w:t xml:space="preserve">Actual/Estimated Order Date </w:t>
      </w:r>
      <w:r w:rsidRPr="00047B56">
        <w:rPr>
          <w:rFonts w:ascii="Helvetica" w:hAnsi="Helvetica" w:cs="Helvetica"/>
          <w:sz w:val="21"/>
          <w:szCs w:val="21"/>
        </w:rPr>
        <w:t xml:space="preserve">column, enter the </w:t>
      </w:r>
      <w:r w:rsidR="003A1259" w:rsidRPr="00047B56">
        <w:rPr>
          <w:rFonts w:ascii="Helvetica" w:hAnsi="Helvetica" w:cs="Helvetica"/>
          <w:sz w:val="21"/>
          <w:szCs w:val="21"/>
        </w:rPr>
        <w:t xml:space="preserve">date the order </w:t>
      </w:r>
      <w:r w:rsidR="001E2055" w:rsidRPr="00047B56">
        <w:rPr>
          <w:rFonts w:ascii="Helvetica" w:hAnsi="Helvetica" w:cs="Helvetica"/>
          <w:sz w:val="21"/>
          <w:szCs w:val="21"/>
        </w:rPr>
        <w:t xml:space="preserve">is expected to be or </w:t>
      </w:r>
      <w:r w:rsidR="003A1259" w:rsidRPr="00047B56">
        <w:rPr>
          <w:rFonts w:ascii="Helvetica" w:hAnsi="Helvetica" w:cs="Helvetica"/>
          <w:sz w:val="21"/>
          <w:szCs w:val="21"/>
        </w:rPr>
        <w:t>was placed for the</w:t>
      </w:r>
      <w:r w:rsidRPr="00047B56">
        <w:rPr>
          <w:rFonts w:ascii="Helvetica" w:hAnsi="Helvetica" w:cs="Helvetica"/>
          <w:sz w:val="21"/>
          <w:szCs w:val="21"/>
        </w:rPr>
        <w:t xml:space="preserve"> equipment/vehicle(s). Entering TBD is no</w:t>
      </w:r>
      <w:r w:rsidR="00A54898" w:rsidRPr="00047B56">
        <w:rPr>
          <w:rFonts w:ascii="Helvetica" w:hAnsi="Helvetica" w:cs="Helvetica"/>
          <w:sz w:val="21"/>
          <w:szCs w:val="21"/>
        </w:rPr>
        <w:t>t</w:t>
      </w:r>
      <w:r w:rsidRPr="00047B56">
        <w:rPr>
          <w:rFonts w:ascii="Helvetica" w:hAnsi="Helvetica" w:cs="Helvetica"/>
          <w:sz w:val="21"/>
          <w:szCs w:val="21"/>
        </w:rPr>
        <w:t xml:space="preserve"> acceptable.</w:t>
      </w:r>
      <w:r w:rsidR="002277A4" w:rsidRPr="00047B56">
        <w:rPr>
          <w:rFonts w:ascii="Helvetica" w:hAnsi="Helvetica" w:cs="Helvetica"/>
          <w:sz w:val="21"/>
          <w:szCs w:val="21"/>
        </w:rPr>
        <w:t xml:space="preserve"> For initial outfitting awards,</w:t>
      </w:r>
      <w:r w:rsidR="003A1259" w:rsidRPr="00047B56">
        <w:rPr>
          <w:rFonts w:ascii="Helvetica" w:hAnsi="Helvetica" w:cs="Helvetica"/>
          <w:sz w:val="21"/>
          <w:szCs w:val="21"/>
        </w:rPr>
        <w:t xml:space="preserve"> orders placed</w:t>
      </w:r>
      <w:r w:rsidR="002277A4" w:rsidRPr="00047B56">
        <w:rPr>
          <w:rFonts w:ascii="Helvetica" w:hAnsi="Helvetica" w:cs="Helvetica"/>
          <w:sz w:val="21"/>
          <w:szCs w:val="21"/>
        </w:rPr>
        <w:t xml:space="preserve"> over 6 months prior to the move-in date, require a </w:t>
      </w:r>
      <w:r w:rsidR="003957C0" w:rsidRPr="00047B56">
        <w:rPr>
          <w:rFonts w:ascii="Helvetica" w:hAnsi="Helvetica" w:cs="Helvetica"/>
          <w:sz w:val="21"/>
          <w:szCs w:val="21"/>
        </w:rPr>
        <w:t xml:space="preserve">justification letter for the gap between the purchase dates and move-in date. </w:t>
      </w:r>
      <w:r w:rsidR="003A1259" w:rsidRPr="00047B56">
        <w:rPr>
          <w:rFonts w:ascii="Helvetica" w:hAnsi="Helvetica" w:cs="Helvetica"/>
          <w:sz w:val="21"/>
          <w:szCs w:val="21"/>
        </w:rPr>
        <w:t>Orders made</w:t>
      </w:r>
      <w:r w:rsidR="003957C0" w:rsidRPr="00047B56">
        <w:rPr>
          <w:rFonts w:ascii="Helvetica" w:hAnsi="Helvetica" w:cs="Helvetica"/>
          <w:sz w:val="21"/>
          <w:szCs w:val="21"/>
        </w:rPr>
        <w:t xml:space="preserve"> more than 6 months after the initial move</w:t>
      </w:r>
      <w:r w:rsidR="001E2055" w:rsidRPr="00047B56">
        <w:rPr>
          <w:rFonts w:ascii="Helvetica" w:hAnsi="Helvetica" w:cs="Helvetica"/>
          <w:sz w:val="21"/>
          <w:szCs w:val="21"/>
        </w:rPr>
        <w:t>-</w:t>
      </w:r>
      <w:r w:rsidR="003957C0" w:rsidRPr="00047B56">
        <w:rPr>
          <w:rFonts w:ascii="Helvetica" w:hAnsi="Helvetica" w:cs="Helvetica"/>
          <w:sz w:val="21"/>
          <w:szCs w:val="21"/>
        </w:rPr>
        <w:t>in are ineligible.</w:t>
      </w:r>
    </w:p>
    <w:p w14:paraId="47E5FBC5" w14:textId="77777777" w:rsidR="00CC1B5A" w:rsidRPr="00047B56" w:rsidRDefault="00CC1B5A" w:rsidP="00CC1B5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14:paraId="5CF88629" w14:textId="62E450D3" w:rsidR="00FA40A0" w:rsidRPr="00047B56" w:rsidRDefault="00FD5048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b/>
          <w:bCs/>
          <w:iCs/>
          <w:sz w:val="21"/>
          <w:szCs w:val="21"/>
        </w:rPr>
        <w:t>Vehicle Parking/Equipment Use Address</w:t>
      </w:r>
      <w:r w:rsidR="00FA40A0" w:rsidRPr="00047B56">
        <w:rPr>
          <w:rFonts w:ascii="Helvetica" w:hAnsi="Helvetica" w:cs="Helvetica"/>
          <w:sz w:val="21"/>
          <w:szCs w:val="21"/>
        </w:rPr>
        <w:t xml:space="preserve"> refers to the address where the equipment will be used or the vehicle/s will be stored, when not in use. </w:t>
      </w:r>
      <w:r w:rsidR="003D6BD6" w:rsidRPr="00047B56">
        <w:rPr>
          <w:rFonts w:ascii="Helvetica" w:hAnsi="Helvetica" w:cs="Helvetica"/>
          <w:sz w:val="21"/>
          <w:szCs w:val="21"/>
        </w:rPr>
        <w:t xml:space="preserve">For initial outfitting awards, include the room or floor number. </w:t>
      </w:r>
      <w:r w:rsidR="00FA40A0" w:rsidRPr="00047B56">
        <w:rPr>
          <w:rFonts w:ascii="Helvetica" w:hAnsi="Helvetica" w:cs="Helvetica"/>
          <w:sz w:val="21"/>
          <w:szCs w:val="21"/>
        </w:rPr>
        <w:t>This address must match what was stated in the Cap Grants</w:t>
      </w:r>
      <w:r w:rsidR="00D14CED" w:rsidRPr="00047B56">
        <w:rPr>
          <w:rFonts w:ascii="Helvetica" w:hAnsi="Helvetica" w:cs="Helvetica"/>
          <w:sz w:val="21"/>
          <w:szCs w:val="21"/>
        </w:rPr>
        <w:t xml:space="preserve"> application</w:t>
      </w:r>
      <w:r w:rsidR="00FA40A0" w:rsidRPr="00047B56">
        <w:rPr>
          <w:rFonts w:ascii="Helvetica" w:hAnsi="Helvetica" w:cs="Helvetica"/>
          <w:sz w:val="21"/>
          <w:szCs w:val="21"/>
        </w:rPr>
        <w:t xml:space="preserve">. If this address </w:t>
      </w:r>
      <w:r w:rsidR="00D14CED" w:rsidRPr="00047B56">
        <w:rPr>
          <w:rFonts w:ascii="Helvetica" w:hAnsi="Helvetica" w:cs="Helvetica"/>
          <w:sz w:val="21"/>
          <w:szCs w:val="21"/>
        </w:rPr>
        <w:t>differs</w:t>
      </w:r>
      <w:r w:rsidR="00FA40A0" w:rsidRPr="00047B56">
        <w:rPr>
          <w:rFonts w:ascii="Helvetica" w:hAnsi="Helvetica" w:cs="Helvetica"/>
          <w:sz w:val="21"/>
          <w:szCs w:val="21"/>
        </w:rPr>
        <w:t xml:space="preserve"> from the application, the FR must provide a signed </w:t>
      </w:r>
      <w:r w:rsidRPr="00047B56">
        <w:rPr>
          <w:rFonts w:ascii="Helvetica" w:hAnsi="Helvetica" w:cs="Helvetica"/>
          <w:sz w:val="21"/>
          <w:szCs w:val="21"/>
        </w:rPr>
        <w:t>statement</w:t>
      </w:r>
      <w:r w:rsidR="00FA40A0" w:rsidRPr="00047B56">
        <w:rPr>
          <w:rFonts w:ascii="Helvetica" w:hAnsi="Helvetica" w:cs="Helvetica"/>
          <w:sz w:val="21"/>
          <w:szCs w:val="21"/>
        </w:rPr>
        <w:t xml:space="preserve"> </w:t>
      </w:r>
      <w:r w:rsidR="00376518" w:rsidRPr="00047B56">
        <w:rPr>
          <w:rFonts w:ascii="Helvetica" w:hAnsi="Helvetica" w:cs="Helvetica"/>
          <w:sz w:val="21"/>
          <w:szCs w:val="21"/>
        </w:rPr>
        <w:t>justifying</w:t>
      </w:r>
      <w:r w:rsidR="00FA40A0" w:rsidRPr="00047B56">
        <w:rPr>
          <w:rFonts w:ascii="Helvetica" w:hAnsi="Helvetica" w:cs="Helvetica"/>
          <w:sz w:val="21"/>
          <w:szCs w:val="21"/>
        </w:rPr>
        <w:t xml:space="preserve"> the change in address.</w:t>
      </w:r>
    </w:p>
    <w:p w14:paraId="453FCBAE" w14:textId="77777777" w:rsidR="00FA40A0" w:rsidRPr="00047B56" w:rsidRDefault="00FA40A0" w:rsidP="00FA40A0">
      <w:pPr>
        <w:pStyle w:val="ListParagraph"/>
        <w:rPr>
          <w:rFonts w:ascii="Helvetica" w:hAnsi="Helvetica" w:cs="Helvetica"/>
          <w:sz w:val="21"/>
          <w:szCs w:val="21"/>
        </w:rPr>
      </w:pPr>
    </w:p>
    <w:p w14:paraId="3B75A48F" w14:textId="196D779C" w:rsidR="00FA40A0" w:rsidRPr="00047B56" w:rsidRDefault="00047B56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For t</w:t>
      </w:r>
      <w:r w:rsidR="00CD0E4A" w:rsidRPr="00047B56">
        <w:rPr>
          <w:rFonts w:ascii="Helvetica" w:hAnsi="Helvetica" w:cs="Helvetica"/>
          <w:sz w:val="21"/>
          <w:szCs w:val="21"/>
        </w:rPr>
        <w:t>he</w:t>
      </w:r>
      <w:r w:rsidR="00CC1B5A" w:rsidRPr="00047B56">
        <w:rPr>
          <w:rFonts w:ascii="Helvetica" w:hAnsi="Helvetica" w:cs="Helvetica"/>
          <w:sz w:val="21"/>
          <w:szCs w:val="21"/>
        </w:rPr>
        <w:t xml:space="preserve"> </w:t>
      </w:r>
      <w:r w:rsidR="00CD0E4A" w:rsidRPr="00047B56">
        <w:rPr>
          <w:rFonts w:ascii="Helvetica" w:hAnsi="Helvetica" w:cs="Helvetica"/>
          <w:b/>
          <w:bCs/>
          <w:sz w:val="21"/>
          <w:szCs w:val="21"/>
        </w:rPr>
        <w:t xml:space="preserve">Minimally </w:t>
      </w:r>
      <w:r w:rsidR="009D348B" w:rsidRPr="00047B56">
        <w:rPr>
          <w:rFonts w:ascii="Helvetica" w:hAnsi="Helvetica" w:cs="Helvetica"/>
          <w:b/>
          <w:bCs/>
          <w:sz w:val="21"/>
          <w:szCs w:val="21"/>
        </w:rPr>
        <w:t>Attached</w:t>
      </w:r>
      <w:r>
        <w:rPr>
          <w:rFonts w:ascii="Helvetica" w:hAnsi="Helvetica" w:cs="Helvetica"/>
          <w:b/>
          <w:bCs/>
          <w:sz w:val="21"/>
          <w:szCs w:val="21"/>
        </w:rPr>
        <w:t>?</w:t>
      </w:r>
      <w:r w:rsidR="00CC1B5A" w:rsidRPr="00047B56">
        <w:rPr>
          <w:rFonts w:ascii="Helvetica" w:hAnsi="Helvetica" w:cs="Helvetica"/>
          <w:b/>
          <w:bCs/>
          <w:sz w:val="21"/>
          <w:szCs w:val="21"/>
        </w:rPr>
        <w:t xml:space="preserve"> </w:t>
      </w:r>
      <w:r w:rsidR="009D348B" w:rsidRPr="00047B56">
        <w:rPr>
          <w:rFonts w:ascii="Helvetica" w:hAnsi="Helvetica" w:cs="Helvetica"/>
          <w:b/>
          <w:bCs/>
          <w:sz w:val="21"/>
          <w:szCs w:val="21"/>
        </w:rPr>
        <w:t>Y/N</w:t>
      </w:r>
      <w:r w:rsidR="009D348B" w:rsidRPr="00047B56">
        <w:rPr>
          <w:rFonts w:ascii="Helvetica" w:hAnsi="Helvetica" w:cs="Helvetica"/>
          <w:sz w:val="21"/>
          <w:szCs w:val="21"/>
        </w:rPr>
        <w:t xml:space="preserve"> </w:t>
      </w:r>
      <w:r w:rsidR="00CC1B5A" w:rsidRPr="00047B56">
        <w:rPr>
          <w:rFonts w:ascii="Helvetica" w:hAnsi="Helvetica" w:cs="Helvetica"/>
          <w:sz w:val="21"/>
          <w:szCs w:val="21"/>
        </w:rPr>
        <w:t>column</w:t>
      </w:r>
      <w:r>
        <w:rPr>
          <w:rFonts w:ascii="Helvetica" w:hAnsi="Helvetica" w:cs="Helvetica"/>
          <w:sz w:val="21"/>
          <w:szCs w:val="21"/>
        </w:rPr>
        <w:t>, enter Y if</w:t>
      </w:r>
      <w:r w:rsidR="00FA40A0" w:rsidRPr="00047B56">
        <w:rPr>
          <w:rFonts w:ascii="Helvetica" w:hAnsi="Helvetica" w:cs="Helvetica"/>
          <w:sz w:val="21"/>
          <w:szCs w:val="21"/>
        </w:rPr>
        <w:t xml:space="preserve"> </w:t>
      </w:r>
      <w:r w:rsidR="00CD0E4A" w:rsidRPr="00047B56">
        <w:rPr>
          <w:rFonts w:ascii="Helvetica" w:hAnsi="Helvetica" w:cs="Helvetica"/>
          <w:sz w:val="21"/>
          <w:szCs w:val="21"/>
        </w:rPr>
        <w:t>an item</w:t>
      </w:r>
      <w:r w:rsidR="00FA40A0" w:rsidRPr="00047B56">
        <w:rPr>
          <w:rFonts w:ascii="Helvetica" w:hAnsi="Helvetica" w:cs="Helvetica"/>
          <w:sz w:val="21"/>
          <w:szCs w:val="21"/>
        </w:rPr>
        <w:t xml:space="preserve"> is minimally attached to the p</w:t>
      </w:r>
      <w:r w:rsidR="00CD0E4A" w:rsidRPr="00047B56">
        <w:rPr>
          <w:rFonts w:ascii="Helvetica" w:hAnsi="Helvetica" w:cs="Helvetica"/>
          <w:sz w:val="21"/>
          <w:szCs w:val="21"/>
        </w:rPr>
        <w:t xml:space="preserve">remises </w:t>
      </w:r>
      <w:r w:rsidR="00BA1987" w:rsidRPr="00047B56">
        <w:rPr>
          <w:rFonts w:ascii="Helvetica" w:hAnsi="Helvetica" w:cs="Helvetica"/>
          <w:sz w:val="21"/>
          <w:szCs w:val="21"/>
        </w:rPr>
        <w:t>by</w:t>
      </w:r>
      <w:r w:rsidR="00CD0E4A" w:rsidRPr="00047B56">
        <w:rPr>
          <w:rFonts w:ascii="Helvetica" w:hAnsi="Helvetica" w:cs="Helvetica"/>
          <w:sz w:val="21"/>
          <w:szCs w:val="21"/>
        </w:rPr>
        <w:t xml:space="preserve"> means of being </w:t>
      </w:r>
      <w:r w:rsidR="00D14CED" w:rsidRPr="00047B56">
        <w:rPr>
          <w:rFonts w:ascii="Helvetica" w:hAnsi="Helvetica" w:cs="Helvetica"/>
          <w:sz w:val="21"/>
          <w:szCs w:val="21"/>
        </w:rPr>
        <w:t>nailed, bolted, or screwed to a wall, floor, or ceiling</w:t>
      </w:r>
      <w:r w:rsidR="00FA40A0" w:rsidRPr="00047B56">
        <w:rPr>
          <w:rFonts w:ascii="Helvetica" w:hAnsi="Helvetica" w:cs="Helvetica"/>
          <w:sz w:val="21"/>
          <w:szCs w:val="21"/>
        </w:rPr>
        <w:t xml:space="preserve">. If </w:t>
      </w:r>
      <w:r w:rsidR="00CD0E4A" w:rsidRPr="00047B56">
        <w:rPr>
          <w:rFonts w:ascii="Helvetica" w:hAnsi="Helvetica" w:cs="Helvetica"/>
          <w:sz w:val="21"/>
          <w:szCs w:val="21"/>
        </w:rPr>
        <w:t>an item</w:t>
      </w:r>
      <w:r w:rsidR="00FA40A0" w:rsidRPr="00047B56">
        <w:rPr>
          <w:rFonts w:ascii="Helvetica" w:hAnsi="Helvetica" w:cs="Helvetica"/>
          <w:sz w:val="21"/>
          <w:szCs w:val="21"/>
        </w:rPr>
        <w:t xml:space="preserve"> is attached</w:t>
      </w:r>
      <w:r w:rsidR="00CD0E4A" w:rsidRPr="00047B56">
        <w:rPr>
          <w:rFonts w:ascii="Helvetica" w:hAnsi="Helvetica" w:cs="Helvetica"/>
          <w:sz w:val="21"/>
          <w:szCs w:val="21"/>
        </w:rPr>
        <w:t xml:space="preserve"> by such methods</w:t>
      </w:r>
      <w:r w:rsidR="00FA40A0" w:rsidRPr="00047B56">
        <w:rPr>
          <w:rFonts w:ascii="Helvetica" w:hAnsi="Helvetica" w:cs="Helvetica"/>
          <w:sz w:val="21"/>
          <w:szCs w:val="21"/>
        </w:rPr>
        <w:t xml:space="preserve">, </w:t>
      </w:r>
      <w:r w:rsidR="00C264FB" w:rsidRPr="00047B56">
        <w:rPr>
          <w:rFonts w:ascii="Helvetica" w:hAnsi="Helvetica" w:cs="Helvetica"/>
          <w:sz w:val="21"/>
          <w:szCs w:val="21"/>
        </w:rPr>
        <w:t xml:space="preserve">then </w:t>
      </w:r>
      <w:r w:rsidR="00FA40A0" w:rsidRPr="00047B56">
        <w:rPr>
          <w:rFonts w:ascii="Helvetica" w:hAnsi="Helvetica" w:cs="Helvetica"/>
          <w:sz w:val="21"/>
          <w:szCs w:val="21"/>
        </w:rPr>
        <w:t xml:space="preserve">a </w:t>
      </w:r>
      <w:r w:rsidR="00FA40A0" w:rsidRPr="00047B56">
        <w:rPr>
          <w:rFonts w:ascii="Helvetica" w:hAnsi="Helvetica" w:cs="Helvetica"/>
          <w:b/>
          <w:bCs/>
          <w:iCs/>
          <w:sz w:val="21"/>
          <w:szCs w:val="21"/>
        </w:rPr>
        <w:t>Personalty Agreement for Attached Property</w:t>
      </w:r>
      <w:r w:rsidR="00FA40A0" w:rsidRPr="00047B56">
        <w:rPr>
          <w:rFonts w:ascii="Helvetica" w:hAnsi="Helvetica" w:cs="Helvetica"/>
          <w:sz w:val="21"/>
          <w:szCs w:val="21"/>
        </w:rPr>
        <w:t xml:space="preserve"> is required.</w:t>
      </w:r>
      <w:r w:rsidR="00BA1987" w:rsidRPr="00047B56">
        <w:rPr>
          <w:rFonts w:ascii="Helvetica" w:hAnsi="Helvetica" w:cs="Helvetica"/>
          <w:sz w:val="21"/>
          <w:szCs w:val="21"/>
        </w:rPr>
        <w:t xml:space="preserve"> Items that are connected to utility lines such as water and gas or pass through a wall, floor, or celling (e.g., wiring), are deemed to be fixtures and are not eligible for reimbursement.</w:t>
      </w:r>
    </w:p>
    <w:p w14:paraId="2B36CD54" w14:textId="77777777" w:rsidR="00FA40A0" w:rsidRPr="00047B56" w:rsidRDefault="00FA40A0" w:rsidP="00FA40A0">
      <w:pPr>
        <w:pStyle w:val="ListParagraph"/>
        <w:rPr>
          <w:rFonts w:ascii="Helvetica" w:hAnsi="Helvetica" w:cs="Helvetica"/>
          <w:sz w:val="21"/>
          <w:szCs w:val="21"/>
        </w:rPr>
      </w:pPr>
    </w:p>
    <w:p w14:paraId="706FDF03" w14:textId="60642356" w:rsidR="00FA40A0" w:rsidRPr="00047B56" w:rsidRDefault="00047B56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For t</w:t>
      </w:r>
      <w:r w:rsidR="00CD0E4A" w:rsidRPr="00047B56">
        <w:rPr>
          <w:rFonts w:ascii="Helvetica" w:hAnsi="Helvetica" w:cs="Helvetica"/>
          <w:sz w:val="21"/>
          <w:szCs w:val="21"/>
        </w:rPr>
        <w:t>he</w:t>
      </w:r>
      <w:r w:rsidR="00C264FB" w:rsidRPr="00047B56">
        <w:rPr>
          <w:rFonts w:ascii="Helvetica" w:hAnsi="Helvetica" w:cs="Helvetica"/>
          <w:sz w:val="21"/>
          <w:szCs w:val="21"/>
        </w:rPr>
        <w:t xml:space="preserve"> </w:t>
      </w:r>
      <w:r w:rsidR="00C264FB" w:rsidRPr="00047B56">
        <w:rPr>
          <w:rFonts w:ascii="Helvetica" w:hAnsi="Helvetica" w:cs="Helvetica"/>
          <w:b/>
          <w:bCs/>
          <w:sz w:val="21"/>
          <w:szCs w:val="21"/>
        </w:rPr>
        <w:t>Software Licens</w:t>
      </w:r>
      <w:r>
        <w:rPr>
          <w:rFonts w:ascii="Helvetica" w:hAnsi="Helvetica" w:cs="Helvetica"/>
          <w:b/>
          <w:bCs/>
          <w:sz w:val="21"/>
          <w:szCs w:val="21"/>
        </w:rPr>
        <w:t>ing?</w:t>
      </w:r>
      <w:r w:rsidR="00C264FB" w:rsidRPr="00047B56">
        <w:rPr>
          <w:rFonts w:ascii="Helvetica" w:hAnsi="Helvetica" w:cs="Helvetica"/>
          <w:b/>
          <w:bCs/>
          <w:sz w:val="21"/>
          <w:szCs w:val="21"/>
        </w:rPr>
        <w:t xml:space="preserve"> Y/N</w:t>
      </w:r>
      <w:r w:rsidR="00C264FB" w:rsidRPr="00047B56">
        <w:rPr>
          <w:rFonts w:ascii="Helvetica" w:hAnsi="Helvetica" w:cs="Helvetica"/>
          <w:sz w:val="21"/>
          <w:szCs w:val="21"/>
        </w:rPr>
        <w:t xml:space="preserve"> column</w:t>
      </w:r>
      <w:r>
        <w:rPr>
          <w:rFonts w:ascii="Helvetica" w:hAnsi="Helvetica" w:cs="Helvetica"/>
          <w:sz w:val="21"/>
          <w:szCs w:val="21"/>
        </w:rPr>
        <w:t>, enter Y if an item is for</w:t>
      </w:r>
      <w:r w:rsidR="00FA40A0" w:rsidRPr="00047B56">
        <w:rPr>
          <w:rFonts w:ascii="Helvetica" w:hAnsi="Helvetica" w:cs="Helvetica"/>
          <w:sz w:val="21"/>
          <w:szCs w:val="21"/>
        </w:rPr>
        <w:t xml:space="preserve"> </w:t>
      </w:r>
      <w:r w:rsidR="00EF743E" w:rsidRPr="00047B56">
        <w:rPr>
          <w:rFonts w:ascii="Helvetica" w:hAnsi="Helvetica" w:cs="Helvetica"/>
          <w:sz w:val="21"/>
          <w:szCs w:val="21"/>
        </w:rPr>
        <w:t xml:space="preserve">a software product </w:t>
      </w:r>
      <w:r w:rsidR="00CD0E4A" w:rsidRPr="00047B56">
        <w:rPr>
          <w:rFonts w:ascii="Helvetica" w:hAnsi="Helvetica" w:cs="Helvetica"/>
          <w:sz w:val="21"/>
          <w:szCs w:val="21"/>
        </w:rPr>
        <w:t>or a piece of equipment with</w:t>
      </w:r>
      <w:r w:rsidR="001E2055" w:rsidRPr="00047B56">
        <w:rPr>
          <w:rFonts w:ascii="Helvetica" w:hAnsi="Helvetica" w:cs="Helvetica"/>
          <w:sz w:val="21"/>
          <w:szCs w:val="21"/>
        </w:rPr>
        <w:t xml:space="preserve"> embedded</w:t>
      </w:r>
      <w:r w:rsidR="00CD0E4A" w:rsidRPr="00047B56">
        <w:rPr>
          <w:rFonts w:ascii="Helvetica" w:hAnsi="Helvetica" w:cs="Helvetica"/>
          <w:sz w:val="21"/>
          <w:szCs w:val="21"/>
        </w:rPr>
        <w:t xml:space="preserve"> software</w:t>
      </w:r>
      <w:r>
        <w:rPr>
          <w:rFonts w:ascii="Helvetica" w:hAnsi="Helvetica" w:cs="Helvetica"/>
          <w:sz w:val="21"/>
          <w:szCs w:val="21"/>
        </w:rPr>
        <w:t xml:space="preserve"> that</w:t>
      </w:r>
      <w:r w:rsidR="00CD0E4A" w:rsidRPr="00047B56">
        <w:rPr>
          <w:rFonts w:ascii="Helvetica" w:hAnsi="Helvetica" w:cs="Helvetica"/>
          <w:sz w:val="21"/>
          <w:szCs w:val="21"/>
        </w:rPr>
        <w:t xml:space="preserve"> </w:t>
      </w:r>
      <w:r w:rsidR="00EF743E" w:rsidRPr="00047B56">
        <w:rPr>
          <w:rFonts w:ascii="Helvetica" w:hAnsi="Helvetica" w:cs="Helvetica"/>
          <w:sz w:val="21"/>
          <w:szCs w:val="21"/>
        </w:rPr>
        <w:t>has a</w:t>
      </w:r>
      <w:r w:rsidR="00B25F91" w:rsidRPr="00047B56">
        <w:rPr>
          <w:rFonts w:ascii="Helvetica" w:hAnsi="Helvetica" w:cs="Helvetica"/>
          <w:sz w:val="21"/>
          <w:szCs w:val="21"/>
        </w:rPr>
        <w:t xml:space="preserve"> </w:t>
      </w:r>
      <w:r w:rsidR="001E2055" w:rsidRPr="00047B56">
        <w:rPr>
          <w:rFonts w:ascii="Helvetica" w:hAnsi="Helvetica" w:cs="Helvetica"/>
          <w:sz w:val="21"/>
          <w:szCs w:val="21"/>
        </w:rPr>
        <w:t xml:space="preserve">transferable or </w:t>
      </w:r>
      <w:r w:rsidR="00B25F91" w:rsidRPr="00047B56">
        <w:rPr>
          <w:rFonts w:ascii="Helvetica" w:hAnsi="Helvetica" w:cs="Helvetica"/>
          <w:sz w:val="21"/>
          <w:szCs w:val="21"/>
        </w:rPr>
        <w:t>non-transferable</w:t>
      </w:r>
      <w:r w:rsidR="00EF743E" w:rsidRPr="00047B56">
        <w:rPr>
          <w:rFonts w:ascii="Helvetica" w:hAnsi="Helvetica" w:cs="Helvetica"/>
          <w:sz w:val="21"/>
          <w:szCs w:val="21"/>
        </w:rPr>
        <w:t xml:space="preserve"> license</w:t>
      </w:r>
      <w:r w:rsidR="00B25F91" w:rsidRPr="00047B56">
        <w:rPr>
          <w:rFonts w:ascii="Helvetica" w:hAnsi="Helvetica" w:cs="Helvetica"/>
          <w:sz w:val="21"/>
          <w:szCs w:val="21"/>
        </w:rPr>
        <w:t xml:space="preserve">, as stated in </w:t>
      </w:r>
      <w:r w:rsidR="00FA40A0" w:rsidRPr="00047B56">
        <w:rPr>
          <w:rFonts w:ascii="Helvetica" w:hAnsi="Helvetica" w:cs="Helvetica"/>
          <w:sz w:val="21"/>
          <w:szCs w:val="21"/>
        </w:rPr>
        <w:t xml:space="preserve">the </w:t>
      </w:r>
      <w:r w:rsidR="00CD0E4A" w:rsidRPr="00047B56">
        <w:rPr>
          <w:rFonts w:ascii="Helvetica" w:hAnsi="Helvetica" w:cs="Helvetica"/>
          <w:sz w:val="21"/>
          <w:szCs w:val="21"/>
        </w:rPr>
        <w:t>l</w:t>
      </w:r>
      <w:r w:rsidR="00FA40A0" w:rsidRPr="00047B56">
        <w:rPr>
          <w:rFonts w:ascii="Helvetica" w:hAnsi="Helvetica" w:cs="Helvetica"/>
          <w:sz w:val="21"/>
          <w:szCs w:val="21"/>
        </w:rPr>
        <w:t>icensor</w:t>
      </w:r>
      <w:r w:rsidR="00B25F91" w:rsidRPr="00047B56">
        <w:rPr>
          <w:rFonts w:ascii="Helvetica" w:hAnsi="Helvetica" w:cs="Helvetica"/>
          <w:sz w:val="21"/>
          <w:szCs w:val="21"/>
        </w:rPr>
        <w:t>’s End User License Agreement.</w:t>
      </w:r>
      <w:r w:rsidR="00C264FB" w:rsidRPr="00047B56">
        <w:rPr>
          <w:rFonts w:ascii="Helvetica" w:hAnsi="Helvetica" w:cs="Helvetica"/>
          <w:sz w:val="21"/>
          <w:szCs w:val="21"/>
        </w:rPr>
        <w:t xml:space="preserve"> If </w:t>
      </w:r>
      <w:r w:rsidR="00B25F91" w:rsidRPr="00047B56">
        <w:rPr>
          <w:rFonts w:ascii="Helvetica" w:hAnsi="Helvetica" w:cs="Helvetica"/>
          <w:sz w:val="21"/>
          <w:szCs w:val="21"/>
        </w:rPr>
        <w:t>any</w:t>
      </w:r>
      <w:r w:rsidR="00C264FB" w:rsidRPr="00047B56">
        <w:rPr>
          <w:rFonts w:ascii="Helvetica" w:hAnsi="Helvetica" w:cs="Helvetica"/>
          <w:sz w:val="21"/>
          <w:szCs w:val="21"/>
        </w:rPr>
        <w:t xml:space="preserve"> </w:t>
      </w:r>
      <w:r w:rsidR="00CD0E4A" w:rsidRPr="00047B56">
        <w:rPr>
          <w:rFonts w:ascii="Helvetica" w:hAnsi="Helvetica" w:cs="Helvetica"/>
          <w:sz w:val="21"/>
          <w:szCs w:val="21"/>
        </w:rPr>
        <w:t xml:space="preserve">such </w:t>
      </w:r>
      <w:r w:rsidR="00C264FB" w:rsidRPr="00047B56">
        <w:rPr>
          <w:rFonts w:ascii="Helvetica" w:hAnsi="Helvetica" w:cs="Helvetica"/>
          <w:sz w:val="21"/>
          <w:szCs w:val="21"/>
        </w:rPr>
        <w:t xml:space="preserve">license(s) are </w:t>
      </w:r>
      <w:r w:rsidR="00C264FB" w:rsidRPr="00047B56">
        <w:rPr>
          <w:rFonts w:ascii="Helvetica" w:hAnsi="Helvetica" w:cs="Helvetica"/>
          <w:b/>
          <w:bCs/>
          <w:sz w:val="21"/>
          <w:szCs w:val="21"/>
          <w:u w:val="single"/>
        </w:rPr>
        <w:t>not</w:t>
      </w:r>
      <w:r w:rsidR="00C264FB" w:rsidRPr="00047B56">
        <w:rPr>
          <w:rFonts w:ascii="Helvetica" w:hAnsi="Helvetica" w:cs="Helvetica"/>
          <w:sz w:val="21"/>
          <w:szCs w:val="21"/>
        </w:rPr>
        <w:t xml:space="preserve"> transferrable by its terms, then a </w:t>
      </w:r>
      <w:r w:rsidR="001E2055" w:rsidRPr="00047B56">
        <w:rPr>
          <w:rFonts w:ascii="Helvetica" w:hAnsi="Helvetica" w:cs="Helvetica"/>
          <w:sz w:val="21"/>
          <w:szCs w:val="21"/>
        </w:rPr>
        <w:t xml:space="preserve">Preliminary Approval Letter of the NYC </w:t>
      </w:r>
      <w:r w:rsidR="00C264FB" w:rsidRPr="00047B56">
        <w:rPr>
          <w:rFonts w:ascii="Helvetica" w:hAnsi="Helvetica" w:cs="Helvetica"/>
          <w:sz w:val="21"/>
          <w:szCs w:val="21"/>
        </w:rPr>
        <w:t>Software License Agreement is required</w:t>
      </w:r>
      <w:r w:rsidR="00484D95" w:rsidRPr="00047B56">
        <w:rPr>
          <w:rFonts w:ascii="Helvetica" w:hAnsi="Helvetica" w:cs="Helvetica"/>
          <w:sz w:val="21"/>
          <w:szCs w:val="21"/>
        </w:rPr>
        <w:t>.</w:t>
      </w:r>
    </w:p>
    <w:p w14:paraId="68531747" w14:textId="77777777" w:rsidR="00484D95" w:rsidRPr="00047B56" w:rsidRDefault="00484D95" w:rsidP="00484D95">
      <w:pPr>
        <w:pStyle w:val="ListParagraph"/>
        <w:rPr>
          <w:rFonts w:ascii="Helvetica" w:hAnsi="Helvetica" w:cs="Helvetica"/>
          <w:sz w:val="21"/>
          <w:szCs w:val="21"/>
        </w:rPr>
      </w:pPr>
    </w:p>
    <w:p w14:paraId="667FC591" w14:textId="0421690B" w:rsidR="00F31D7E" w:rsidRDefault="00F31D7E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>For budgets with multiple invoices/quotes, list the appropriate vendor and invoice</w:t>
      </w:r>
      <w:r>
        <w:rPr>
          <w:rFonts w:ascii="Helvetica" w:hAnsi="Helvetica" w:cs="Helvetica"/>
          <w:sz w:val="21"/>
          <w:szCs w:val="21"/>
        </w:rPr>
        <w:t>/quote</w:t>
      </w:r>
      <w:r w:rsidRPr="00047B56">
        <w:rPr>
          <w:rFonts w:ascii="Helvetica" w:hAnsi="Helvetica" w:cs="Helvetica"/>
          <w:sz w:val="21"/>
          <w:szCs w:val="21"/>
        </w:rPr>
        <w:t xml:space="preserve"> number for each</w:t>
      </w:r>
      <w:r>
        <w:rPr>
          <w:rFonts w:ascii="Helvetica" w:hAnsi="Helvetica" w:cs="Helvetica"/>
          <w:sz w:val="21"/>
          <w:szCs w:val="21"/>
        </w:rPr>
        <w:t xml:space="preserve"> line</w:t>
      </w:r>
      <w:r w:rsidRPr="00047B56">
        <w:rPr>
          <w:rFonts w:ascii="Helvetica" w:hAnsi="Helvetica" w:cs="Helvetica"/>
          <w:sz w:val="21"/>
          <w:szCs w:val="21"/>
        </w:rPr>
        <w:t xml:space="preserve"> item</w:t>
      </w:r>
      <w:r w:rsidRPr="00047B56">
        <w:rPr>
          <w:rFonts w:ascii="Helvetica" w:hAnsi="Helvetica" w:cs="Helvetica"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 xml:space="preserve">in the </w:t>
      </w:r>
      <w:r w:rsidRPr="00F31D7E">
        <w:rPr>
          <w:rFonts w:ascii="Helvetica" w:hAnsi="Helvetica" w:cs="Helvetica"/>
          <w:b/>
          <w:bCs/>
          <w:sz w:val="21"/>
          <w:szCs w:val="21"/>
        </w:rPr>
        <w:t>Vendor &amp; Quote/Invoice Number</w:t>
      </w:r>
      <w:r w:rsidRPr="00F31D7E">
        <w:rPr>
          <w:rFonts w:ascii="Helvetica" w:hAnsi="Helvetica" w:cs="Helvetica"/>
          <w:b/>
          <w:bCs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column</w:t>
      </w:r>
      <w:r w:rsidRPr="00047B56">
        <w:rPr>
          <w:rFonts w:ascii="Helvetica" w:hAnsi="Helvetica" w:cs="Helvetica"/>
          <w:sz w:val="21"/>
          <w:szCs w:val="21"/>
        </w:rPr>
        <w:t>.</w:t>
      </w:r>
    </w:p>
    <w:p w14:paraId="4ECB43EF" w14:textId="77777777" w:rsidR="00F31D7E" w:rsidRPr="00F31D7E" w:rsidRDefault="00F31D7E" w:rsidP="00F31D7E">
      <w:pPr>
        <w:pStyle w:val="ListParagraph"/>
        <w:rPr>
          <w:rFonts w:ascii="Helvetica" w:hAnsi="Helvetica" w:cs="Helvetica"/>
          <w:sz w:val="21"/>
          <w:szCs w:val="21"/>
        </w:rPr>
      </w:pPr>
    </w:p>
    <w:p w14:paraId="7CD73D2E" w14:textId="10C7703D" w:rsidR="00484D95" w:rsidRPr="00047B56" w:rsidRDefault="00484D95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Any </w:t>
      </w:r>
      <w:r w:rsidR="009253F1" w:rsidRPr="00047B56">
        <w:rPr>
          <w:rFonts w:ascii="Helvetica" w:hAnsi="Helvetica" w:cs="Helvetica"/>
          <w:sz w:val="21"/>
          <w:szCs w:val="21"/>
        </w:rPr>
        <w:t>additional</w:t>
      </w:r>
      <w:r w:rsidRPr="00047B56">
        <w:rPr>
          <w:rFonts w:ascii="Helvetica" w:hAnsi="Helvetica" w:cs="Helvetica"/>
          <w:sz w:val="21"/>
          <w:szCs w:val="21"/>
        </w:rPr>
        <w:t xml:space="preserve"> </w:t>
      </w:r>
      <w:r w:rsidR="0067684B" w:rsidRPr="00047B56">
        <w:rPr>
          <w:rFonts w:ascii="Helvetica" w:hAnsi="Helvetica" w:cs="Helvetica"/>
          <w:sz w:val="21"/>
          <w:szCs w:val="21"/>
        </w:rPr>
        <w:t xml:space="preserve">pertinent </w:t>
      </w:r>
      <w:r w:rsidRPr="00047B56">
        <w:rPr>
          <w:rFonts w:ascii="Helvetica" w:hAnsi="Helvetica" w:cs="Helvetica"/>
          <w:sz w:val="21"/>
          <w:szCs w:val="21"/>
        </w:rPr>
        <w:t>information about a line item</w:t>
      </w:r>
      <w:r w:rsidR="009253F1" w:rsidRPr="00047B56">
        <w:rPr>
          <w:rFonts w:ascii="Helvetica" w:hAnsi="Helvetica" w:cs="Helvetica"/>
          <w:sz w:val="21"/>
          <w:szCs w:val="21"/>
        </w:rPr>
        <w:t xml:space="preserve"> such as ineligible features, </w:t>
      </w:r>
      <w:r w:rsidR="0055676D" w:rsidRPr="00047B56">
        <w:rPr>
          <w:rFonts w:ascii="Helvetica" w:hAnsi="Helvetica" w:cs="Helvetica"/>
          <w:sz w:val="21"/>
          <w:szCs w:val="21"/>
        </w:rPr>
        <w:t xml:space="preserve">connectivity to other items, </w:t>
      </w:r>
      <w:r w:rsidRPr="00047B56">
        <w:rPr>
          <w:rFonts w:ascii="Helvetica" w:hAnsi="Helvetica" w:cs="Helvetica"/>
          <w:sz w:val="21"/>
          <w:szCs w:val="21"/>
        </w:rPr>
        <w:t xml:space="preserve">should be entered in the </w:t>
      </w:r>
      <w:r w:rsidRPr="00047B56">
        <w:rPr>
          <w:rFonts w:ascii="Helvetica" w:hAnsi="Helvetica" w:cs="Helvetica"/>
          <w:b/>
          <w:bCs/>
          <w:sz w:val="21"/>
          <w:szCs w:val="21"/>
        </w:rPr>
        <w:t>Notes</w:t>
      </w:r>
      <w:r w:rsidRPr="00047B56">
        <w:rPr>
          <w:rFonts w:ascii="Helvetica" w:hAnsi="Helvetica" w:cs="Helvetica"/>
          <w:sz w:val="21"/>
          <w:szCs w:val="21"/>
        </w:rPr>
        <w:t xml:space="preserve"> column.</w:t>
      </w:r>
    </w:p>
    <w:p w14:paraId="0ECB6B95" w14:textId="77777777" w:rsidR="00FA40A0" w:rsidRPr="00047B56" w:rsidRDefault="00FA40A0" w:rsidP="00FA40A0">
      <w:pPr>
        <w:pStyle w:val="ListParagraph"/>
        <w:rPr>
          <w:rFonts w:ascii="Helvetica" w:hAnsi="Helvetica" w:cs="Helvetica"/>
          <w:iCs/>
          <w:sz w:val="21"/>
          <w:szCs w:val="21"/>
        </w:rPr>
      </w:pPr>
    </w:p>
    <w:p w14:paraId="2CEADF6A" w14:textId="1F42A116" w:rsidR="00FA40A0" w:rsidRPr="00047B56" w:rsidRDefault="00FA40A0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b/>
          <w:bCs/>
          <w:iCs/>
          <w:sz w:val="21"/>
          <w:szCs w:val="21"/>
        </w:rPr>
        <w:t>DDC Contract Not to Exceed Amount</w:t>
      </w:r>
      <w:r w:rsidRPr="00047B56">
        <w:rPr>
          <w:rFonts w:ascii="Helvetica" w:hAnsi="Helvetica" w:cs="Helvetica"/>
          <w:sz w:val="21"/>
          <w:szCs w:val="21"/>
        </w:rPr>
        <w:t xml:space="preserve"> </w:t>
      </w:r>
      <w:r w:rsidR="00FD5048" w:rsidRPr="00047B56">
        <w:rPr>
          <w:rFonts w:ascii="Helvetica" w:hAnsi="Helvetica" w:cs="Helvetica"/>
          <w:sz w:val="21"/>
          <w:szCs w:val="21"/>
        </w:rPr>
        <w:t xml:space="preserve">is the sum of the </w:t>
      </w:r>
      <w:r w:rsidR="00FD5048" w:rsidRPr="00047B56">
        <w:rPr>
          <w:rFonts w:ascii="Helvetica" w:hAnsi="Helvetica" w:cs="Helvetica"/>
          <w:b/>
          <w:bCs/>
          <w:sz w:val="21"/>
          <w:szCs w:val="21"/>
        </w:rPr>
        <w:t>City Funded</w:t>
      </w:r>
      <w:r w:rsidR="00FD5048" w:rsidRPr="00047B56">
        <w:rPr>
          <w:rFonts w:ascii="Helvetica" w:hAnsi="Helvetica" w:cs="Helvetica"/>
          <w:sz w:val="21"/>
          <w:szCs w:val="21"/>
        </w:rPr>
        <w:t xml:space="preserve"> items, which cannot exceed the </w:t>
      </w:r>
      <w:r w:rsidR="00586473" w:rsidRPr="00047B56">
        <w:rPr>
          <w:rFonts w:ascii="Helvetica" w:hAnsi="Helvetica" w:cs="Helvetica"/>
          <w:b/>
          <w:bCs/>
          <w:sz w:val="21"/>
          <w:szCs w:val="21"/>
        </w:rPr>
        <w:t>Award Amount</w:t>
      </w:r>
      <w:r w:rsidR="00F31D7E">
        <w:rPr>
          <w:rFonts w:ascii="Helvetica" w:hAnsi="Helvetica" w:cs="Helvetica"/>
          <w:sz w:val="21"/>
          <w:szCs w:val="21"/>
        </w:rPr>
        <w:t>.</w:t>
      </w:r>
    </w:p>
    <w:p w14:paraId="4989A665" w14:textId="77777777" w:rsidR="00FA40A0" w:rsidRPr="00047B56" w:rsidRDefault="00FA40A0" w:rsidP="00FA40A0">
      <w:pPr>
        <w:pStyle w:val="ListParagraph"/>
        <w:rPr>
          <w:rFonts w:ascii="Helvetica" w:hAnsi="Helvetica" w:cs="Helvetica"/>
          <w:sz w:val="21"/>
          <w:szCs w:val="21"/>
        </w:rPr>
      </w:pPr>
    </w:p>
    <w:p w14:paraId="40C15612" w14:textId="15572CB9" w:rsidR="00FA40A0" w:rsidRPr="00047B56" w:rsidRDefault="00FA40A0" w:rsidP="00FA40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In the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>Funding Sources</w:t>
      </w:r>
      <w:r w:rsidRPr="00047B56">
        <w:rPr>
          <w:rFonts w:ascii="Helvetica" w:hAnsi="Helvetica" w:cs="Helvetica"/>
          <w:sz w:val="21"/>
          <w:szCs w:val="21"/>
        </w:rPr>
        <w:t xml:space="preserve"> section, the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>City Budget</w:t>
      </w:r>
      <w:r w:rsidRPr="00047B56">
        <w:rPr>
          <w:rFonts w:ascii="Helvetica" w:hAnsi="Helvetica" w:cs="Helvetica"/>
          <w:sz w:val="21"/>
          <w:szCs w:val="21"/>
        </w:rPr>
        <w:t xml:space="preserve"> amount is the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>DDC Contract Not to Exceed</w:t>
      </w:r>
      <w:r w:rsidRPr="00047B56">
        <w:rPr>
          <w:rFonts w:ascii="Helvetica" w:hAnsi="Helvetica" w:cs="Helvetica"/>
          <w:i/>
          <w:sz w:val="21"/>
          <w:szCs w:val="21"/>
        </w:rPr>
        <w:t xml:space="preserve">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>Amount</w:t>
      </w:r>
      <w:r w:rsidRPr="00047B56">
        <w:rPr>
          <w:rFonts w:ascii="Helvetica" w:hAnsi="Helvetica" w:cs="Helvetica"/>
          <w:sz w:val="21"/>
          <w:szCs w:val="21"/>
        </w:rPr>
        <w:t xml:space="preserve">. The FR amount </w:t>
      </w:r>
      <w:r w:rsidR="007A3E13" w:rsidRPr="00047B56">
        <w:rPr>
          <w:rFonts w:ascii="Helvetica" w:hAnsi="Helvetica" w:cs="Helvetica"/>
          <w:sz w:val="21"/>
          <w:szCs w:val="21"/>
        </w:rPr>
        <w:t xml:space="preserve">is the sum of the </w:t>
      </w:r>
      <w:r w:rsidR="007A3E13" w:rsidRPr="00047B56">
        <w:rPr>
          <w:rFonts w:ascii="Helvetica" w:hAnsi="Helvetica" w:cs="Helvetica"/>
          <w:b/>
          <w:bCs/>
          <w:sz w:val="21"/>
          <w:szCs w:val="21"/>
        </w:rPr>
        <w:t>Non-City Funded</w:t>
      </w:r>
      <w:r w:rsidR="007A3E13" w:rsidRPr="00047B56">
        <w:rPr>
          <w:rFonts w:ascii="Helvetica" w:hAnsi="Helvetica" w:cs="Helvetica"/>
          <w:sz w:val="21"/>
          <w:szCs w:val="21"/>
        </w:rPr>
        <w:t xml:space="preserve"> items</w:t>
      </w:r>
      <w:r w:rsidRPr="00047B56">
        <w:rPr>
          <w:rFonts w:ascii="Helvetica" w:hAnsi="Helvetica" w:cs="Helvetica"/>
          <w:sz w:val="21"/>
          <w:szCs w:val="21"/>
        </w:rPr>
        <w:t>.</w:t>
      </w:r>
    </w:p>
    <w:p w14:paraId="540FC129" w14:textId="77777777" w:rsidR="00FA40A0" w:rsidRPr="00047B56" w:rsidRDefault="00FA40A0" w:rsidP="00FA40A0">
      <w:pPr>
        <w:pStyle w:val="ListParagraph"/>
        <w:rPr>
          <w:rFonts w:ascii="Helvetica" w:hAnsi="Helvetica" w:cs="Helvetica"/>
          <w:sz w:val="21"/>
          <w:szCs w:val="21"/>
        </w:rPr>
      </w:pPr>
    </w:p>
    <w:p w14:paraId="662E2F7B" w14:textId="772485E6" w:rsidR="00E45FEB" w:rsidRPr="00047B56" w:rsidRDefault="00FA40A0" w:rsidP="00E45F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047B56">
        <w:rPr>
          <w:rFonts w:ascii="Helvetica" w:hAnsi="Helvetica" w:cs="Helvetica"/>
          <w:sz w:val="21"/>
          <w:szCs w:val="21"/>
        </w:rPr>
        <w:t xml:space="preserve">The </w:t>
      </w:r>
      <w:r w:rsidRPr="00047B56">
        <w:rPr>
          <w:rFonts w:ascii="Helvetica" w:hAnsi="Helvetica" w:cs="Helvetica"/>
          <w:b/>
          <w:bCs/>
          <w:iCs/>
          <w:sz w:val="21"/>
          <w:szCs w:val="21"/>
        </w:rPr>
        <w:t>CapGrants ID, Project ID, &amp; FMS Budget Line</w:t>
      </w:r>
      <w:r w:rsidRPr="00047B56">
        <w:rPr>
          <w:rFonts w:ascii="Helvetica" w:hAnsi="Helvetica" w:cs="Helvetica"/>
          <w:sz w:val="21"/>
          <w:szCs w:val="21"/>
        </w:rPr>
        <w:t xml:space="preserve"> codes will be provided by the DDC PM.</w:t>
      </w:r>
    </w:p>
    <w:sectPr w:rsidR="00E45FEB" w:rsidRPr="00047B56" w:rsidSect="001E2055">
      <w:pgSz w:w="12240" w:h="15840"/>
      <w:pgMar w:top="540" w:right="81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434"/>
    <w:multiLevelType w:val="hybridMultilevel"/>
    <w:tmpl w:val="89785288"/>
    <w:lvl w:ilvl="0" w:tplc="5610F7C8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852E6"/>
    <w:multiLevelType w:val="hybridMultilevel"/>
    <w:tmpl w:val="327AC8CC"/>
    <w:lvl w:ilvl="0" w:tplc="B8A65700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456ADB"/>
    <w:multiLevelType w:val="hybridMultilevel"/>
    <w:tmpl w:val="BF9439C6"/>
    <w:lvl w:ilvl="0" w:tplc="881C43B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731"/>
    <w:multiLevelType w:val="hybridMultilevel"/>
    <w:tmpl w:val="89785288"/>
    <w:lvl w:ilvl="0" w:tplc="5610F7C8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00F9E"/>
    <w:multiLevelType w:val="hybridMultilevel"/>
    <w:tmpl w:val="454254FA"/>
    <w:lvl w:ilvl="0" w:tplc="5610F7C8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B603AE"/>
    <w:multiLevelType w:val="hybridMultilevel"/>
    <w:tmpl w:val="A964EA6A"/>
    <w:lvl w:ilvl="0" w:tplc="654A26C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00FB1"/>
    <w:multiLevelType w:val="hybridMultilevel"/>
    <w:tmpl w:val="89785288"/>
    <w:lvl w:ilvl="0" w:tplc="5610F7C8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533408">
    <w:abstractNumId w:val="4"/>
  </w:num>
  <w:num w:numId="2" w16cid:durableId="1913733534">
    <w:abstractNumId w:val="0"/>
  </w:num>
  <w:num w:numId="3" w16cid:durableId="1753549641">
    <w:abstractNumId w:val="6"/>
  </w:num>
  <w:num w:numId="4" w16cid:durableId="765002278">
    <w:abstractNumId w:val="3"/>
  </w:num>
  <w:num w:numId="5" w16cid:durableId="1067535566">
    <w:abstractNumId w:val="2"/>
  </w:num>
  <w:num w:numId="6" w16cid:durableId="1891960559">
    <w:abstractNumId w:val="5"/>
  </w:num>
  <w:num w:numId="7" w16cid:durableId="145687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1F"/>
    <w:rsid w:val="00005F1B"/>
    <w:rsid w:val="00047B56"/>
    <w:rsid w:val="00052E2A"/>
    <w:rsid w:val="000A49C0"/>
    <w:rsid w:val="00150D25"/>
    <w:rsid w:val="001A398A"/>
    <w:rsid w:val="001C64BA"/>
    <w:rsid w:val="001E2055"/>
    <w:rsid w:val="0020078A"/>
    <w:rsid w:val="00212537"/>
    <w:rsid w:val="002277A4"/>
    <w:rsid w:val="00245CB6"/>
    <w:rsid w:val="0033738B"/>
    <w:rsid w:val="00376518"/>
    <w:rsid w:val="00377EEB"/>
    <w:rsid w:val="003957C0"/>
    <w:rsid w:val="003A1259"/>
    <w:rsid w:val="003D6BD6"/>
    <w:rsid w:val="00417716"/>
    <w:rsid w:val="00437505"/>
    <w:rsid w:val="004646A4"/>
    <w:rsid w:val="00466C51"/>
    <w:rsid w:val="00484D95"/>
    <w:rsid w:val="004A435F"/>
    <w:rsid w:val="004A6466"/>
    <w:rsid w:val="004D78E2"/>
    <w:rsid w:val="0050546B"/>
    <w:rsid w:val="0055676D"/>
    <w:rsid w:val="00586473"/>
    <w:rsid w:val="005F757E"/>
    <w:rsid w:val="00625A0E"/>
    <w:rsid w:val="0067684B"/>
    <w:rsid w:val="00687CC4"/>
    <w:rsid w:val="007A3E13"/>
    <w:rsid w:val="007D4C9A"/>
    <w:rsid w:val="008218CF"/>
    <w:rsid w:val="00835C8D"/>
    <w:rsid w:val="008808AD"/>
    <w:rsid w:val="008F0A9A"/>
    <w:rsid w:val="009253F1"/>
    <w:rsid w:val="009D348B"/>
    <w:rsid w:val="009E2B40"/>
    <w:rsid w:val="00A54898"/>
    <w:rsid w:val="00AB2067"/>
    <w:rsid w:val="00B25F91"/>
    <w:rsid w:val="00B445E6"/>
    <w:rsid w:val="00BA1987"/>
    <w:rsid w:val="00BB62AA"/>
    <w:rsid w:val="00BF321D"/>
    <w:rsid w:val="00C264FB"/>
    <w:rsid w:val="00C6137F"/>
    <w:rsid w:val="00C907EB"/>
    <w:rsid w:val="00CA7BE6"/>
    <w:rsid w:val="00CC1B5A"/>
    <w:rsid w:val="00CD0E4A"/>
    <w:rsid w:val="00D14CED"/>
    <w:rsid w:val="00D37AC3"/>
    <w:rsid w:val="00D41A1F"/>
    <w:rsid w:val="00E074EC"/>
    <w:rsid w:val="00E23636"/>
    <w:rsid w:val="00E25B91"/>
    <w:rsid w:val="00E36A50"/>
    <w:rsid w:val="00E45FEB"/>
    <w:rsid w:val="00E6695E"/>
    <w:rsid w:val="00EB0B0F"/>
    <w:rsid w:val="00EF743E"/>
    <w:rsid w:val="00F206E7"/>
    <w:rsid w:val="00F31D7E"/>
    <w:rsid w:val="00FA40A0"/>
    <w:rsid w:val="00FD5048"/>
    <w:rsid w:val="00FE6623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7E0E"/>
  <w15:chartTrackingRefBased/>
  <w15:docId w15:val="{FD36EFA2-143D-41A5-BF1E-F0711C9F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Lombay, Joshua (DDC)</dc:creator>
  <cp:keywords/>
  <dc:description/>
  <cp:lastModifiedBy>Lombay, Joshua (DDC)</cp:lastModifiedBy>
  <cp:revision>56</cp:revision>
  <dcterms:created xsi:type="dcterms:W3CDTF">2018-10-02T14:36:00Z</dcterms:created>
  <dcterms:modified xsi:type="dcterms:W3CDTF">2025-08-06T13:51:00Z</dcterms:modified>
</cp:coreProperties>
</file>